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60BA" w14:textId="1572DF06" w:rsidR="00EF5E22" w:rsidRDefault="00270B2D" w:rsidP="00EF5E22">
      <w:r>
        <w:rPr>
          <w:b/>
          <w:bCs/>
          <w:sz w:val="22"/>
          <w:szCs w:val="22"/>
        </w:rPr>
        <w:t>Chargé</w:t>
      </w:r>
      <w:r w:rsidR="000833F1">
        <w:rPr>
          <w:b/>
          <w:bCs/>
          <w:sz w:val="22"/>
          <w:szCs w:val="22"/>
        </w:rPr>
        <w:t>.e</w:t>
      </w:r>
      <w:r>
        <w:rPr>
          <w:b/>
          <w:bCs/>
          <w:sz w:val="22"/>
          <w:szCs w:val="22"/>
        </w:rPr>
        <w:t xml:space="preserve"> des ventes et de la liaison avec les artistes</w:t>
      </w:r>
    </w:p>
    <w:p w14:paraId="57D3C624" w14:textId="2377D483" w:rsidR="00EF5E22" w:rsidRDefault="00EF5E22" w:rsidP="00EF5E22">
      <w:pPr>
        <w:rPr>
          <w:sz w:val="22"/>
          <w:szCs w:val="22"/>
        </w:rPr>
      </w:pPr>
      <w:r>
        <w:rPr>
          <w:sz w:val="22"/>
          <w:szCs w:val="22"/>
        </w:rPr>
        <w:t> </w:t>
      </w:r>
    </w:p>
    <w:p w14:paraId="472078FC" w14:textId="1727AA56" w:rsidR="00CB5C16" w:rsidRPr="00424C93" w:rsidRDefault="00424C93" w:rsidP="00EF5E22">
      <w:pPr>
        <w:rPr>
          <w:b/>
          <w:bCs/>
          <w:sz w:val="22"/>
          <w:szCs w:val="22"/>
        </w:rPr>
      </w:pPr>
      <w:r w:rsidRPr="00424C93">
        <w:rPr>
          <w:b/>
          <w:bCs/>
          <w:sz w:val="22"/>
          <w:szCs w:val="22"/>
        </w:rPr>
        <w:t>Description du poste</w:t>
      </w:r>
    </w:p>
    <w:p w14:paraId="67BE6574" w14:textId="77777777" w:rsidR="00424C93" w:rsidRDefault="00424C93" w:rsidP="00EF5E22">
      <w:pPr>
        <w:rPr>
          <w:sz w:val="22"/>
          <w:szCs w:val="22"/>
        </w:rPr>
      </w:pPr>
    </w:p>
    <w:p w14:paraId="271D4255" w14:textId="77777777" w:rsidR="00424C93" w:rsidRPr="00424C93" w:rsidRDefault="00424C93" w:rsidP="00424C93">
      <w:pPr>
        <w:rPr>
          <w:sz w:val="22"/>
          <w:szCs w:val="22"/>
        </w:rPr>
      </w:pPr>
      <w:r w:rsidRPr="00424C93">
        <w:rPr>
          <w:sz w:val="22"/>
          <w:szCs w:val="22"/>
        </w:rPr>
        <w:t>Fondée en 1988 par Jean-Gabriel Mitterrand, la Galerie Mitterrand est installée dans un hôtel particulier du quartier du Marais à Paris. Initialement dédiée à la sculpture contemporaine, elle a progressivement élargi sa programmation pour se concentrer sur la représentation d’œuvres réalisées par des artistes historiques à partir des années 1960.</w:t>
      </w:r>
    </w:p>
    <w:p w14:paraId="602266A9" w14:textId="77777777" w:rsidR="00424C93" w:rsidRDefault="00424C93" w:rsidP="00424C93">
      <w:pPr>
        <w:rPr>
          <w:sz w:val="22"/>
          <w:szCs w:val="22"/>
        </w:rPr>
      </w:pPr>
    </w:p>
    <w:p w14:paraId="59D73DA5" w14:textId="0D85C1AA" w:rsidR="00CB5C16" w:rsidRDefault="00424C93" w:rsidP="00424C93">
      <w:pPr>
        <w:rPr>
          <w:sz w:val="22"/>
          <w:szCs w:val="22"/>
        </w:rPr>
      </w:pPr>
      <w:r w:rsidRPr="00424C93">
        <w:rPr>
          <w:sz w:val="22"/>
          <w:szCs w:val="22"/>
        </w:rPr>
        <w:t xml:space="preserve">La Galerie Mitterrand s’est toujours attachée à la promotion d’œuvres essentielles à notre compréhension de l'art contemporain. Elle a ainsi récemment intégré à sa programmation des artistes </w:t>
      </w:r>
      <w:r>
        <w:rPr>
          <w:sz w:val="22"/>
          <w:szCs w:val="22"/>
        </w:rPr>
        <w:t>émergents ou dont le travail a débuté après les années 2000</w:t>
      </w:r>
      <w:r w:rsidRPr="00424C93">
        <w:rPr>
          <w:sz w:val="22"/>
          <w:szCs w:val="22"/>
        </w:rPr>
        <w:t>, reflétant la diversité et la riche complexité des processus créatifs du XXIe siècle.</w:t>
      </w:r>
    </w:p>
    <w:p w14:paraId="7FD93FC4" w14:textId="5F633DA5" w:rsidR="00CB5C16" w:rsidRDefault="00CB5C16" w:rsidP="00EF5E22">
      <w:pPr>
        <w:rPr>
          <w:sz w:val="22"/>
          <w:szCs w:val="22"/>
        </w:rPr>
      </w:pPr>
    </w:p>
    <w:p w14:paraId="7D40C731" w14:textId="44513FB6" w:rsidR="00424C93" w:rsidRDefault="00424C93" w:rsidP="00EF5E22">
      <w:pPr>
        <w:rPr>
          <w:sz w:val="22"/>
          <w:szCs w:val="22"/>
        </w:rPr>
      </w:pPr>
      <w:r>
        <w:rPr>
          <w:sz w:val="22"/>
          <w:szCs w:val="22"/>
        </w:rPr>
        <w:t>La Galerie Mitterrand participe à de nombreuses foires internationales dont Art Basel Miami, Art Basel Hong Kong, Frieze Masters, Tefaf New York, etc.</w:t>
      </w:r>
    </w:p>
    <w:p w14:paraId="40DF2EA6" w14:textId="285EF5B2" w:rsidR="00424C93" w:rsidRDefault="00424C93" w:rsidP="00EF5E22">
      <w:pPr>
        <w:rPr>
          <w:sz w:val="22"/>
          <w:szCs w:val="22"/>
        </w:rPr>
      </w:pPr>
    </w:p>
    <w:p w14:paraId="08B64CB5" w14:textId="2536A686" w:rsidR="00CB5C16" w:rsidRDefault="00424C93" w:rsidP="00EF5E22">
      <w:pPr>
        <w:rPr>
          <w:sz w:val="22"/>
          <w:szCs w:val="22"/>
        </w:rPr>
      </w:pPr>
      <w:hyperlink r:id="rId5" w:history="1">
        <w:r w:rsidRPr="00816B88">
          <w:rPr>
            <w:rStyle w:val="Lienhypertexte"/>
            <w:sz w:val="22"/>
            <w:szCs w:val="22"/>
          </w:rPr>
          <w:t>www.galeriemitterrand.com</w:t>
        </w:r>
      </w:hyperlink>
    </w:p>
    <w:p w14:paraId="050885FF" w14:textId="77777777" w:rsidR="00CB5C16" w:rsidRDefault="00CB5C16" w:rsidP="00EF5E22"/>
    <w:p w14:paraId="7265359B" w14:textId="77777777" w:rsidR="00EF5E22" w:rsidRPr="00CB5C16" w:rsidRDefault="00EF5E22" w:rsidP="00EF5E22">
      <w:pPr>
        <w:rPr>
          <w:b/>
          <w:bCs/>
        </w:rPr>
      </w:pPr>
      <w:r w:rsidRPr="00CB5C16">
        <w:rPr>
          <w:b/>
          <w:bCs/>
          <w:sz w:val="22"/>
          <w:szCs w:val="22"/>
        </w:rPr>
        <w:t>Description du Poste</w:t>
      </w:r>
    </w:p>
    <w:p w14:paraId="2FC6760B" w14:textId="77777777" w:rsidR="00EF5E22" w:rsidRDefault="00EF5E22" w:rsidP="00EF5E22">
      <w:r>
        <w:rPr>
          <w:sz w:val="22"/>
          <w:szCs w:val="22"/>
        </w:rPr>
        <w:t> </w:t>
      </w:r>
    </w:p>
    <w:p w14:paraId="1E615CB3" w14:textId="4ABF2751" w:rsidR="00AC0DD1" w:rsidRPr="00CB5C16" w:rsidRDefault="00270B2D" w:rsidP="00EF5E22">
      <w:pPr>
        <w:rPr>
          <w:sz w:val="22"/>
          <w:szCs w:val="22"/>
          <w:lang w:eastAsia="fr-FR"/>
        </w:rPr>
      </w:pPr>
      <w:r>
        <w:rPr>
          <w:sz w:val="22"/>
          <w:szCs w:val="22"/>
          <w:lang w:eastAsia="fr-FR"/>
        </w:rPr>
        <w:t>Chargé</w:t>
      </w:r>
      <w:r w:rsidR="000833F1">
        <w:rPr>
          <w:sz w:val="22"/>
          <w:szCs w:val="22"/>
          <w:lang w:eastAsia="fr-FR"/>
        </w:rPr>
        <w:t>.e</w:t>
      </w:r>
      <w:r>
        <w:rPr>
          <w:sz w:val="22"/>
          <w:szCs w:val="22"/>
          <w:lang w:eastAsia="fr-FR"/>
        </w:rPr>
        <w:t xml:space="preserve"> des ventes</w:t>
      </w:r>
      <w:r w:rsidR="00EF5E22">
        <w:rPr>
          <w:sz w:val="22"/>
          <w:szCs w:val="22"/>
          <w:lang w:eastAsia="fr-FR"/>
        </w:rPr>
        <w:br/>
        <w:t xml:space="preserve">• Élaboration et mise en place d’une stratégie commerciale nationale et internationale pour chaque artiste </w:t>
      </w:r>
      <w:r w:rsidR="00AC0DD1">
        <w:rPr>
          <w:sz w:val="22"/>
          <w:szCs w:val="22"/>
          <w:lang w:eastAsia="fr-FR"/>
        </w:rPr>
        <w:t xml:space="preserve">à charge </w:t>
      </w:r>
      <w:r w:rsidR="00EF5E22">
        <w:rPr>
          <w:sz w:val="22"/>
          <w:szCs w:val="22"/>
          <w:lang w:eastAsia="fr-FR"/>
        </w:rPr>
        <w:t>(étude de marché, objectifs, vente)</w:t>
      </w:r>
      <w:r>
        <w:rPr>
          <w:sz w:val="22"/>
          <w:szCs w:val="22"/>
          <w:lang w:eastAsia="fr-FR"/>
        </w:rPr>
        <w:t xml:space="preserve"> en lien avec la direction</w:t>
      </w:r>
      <w:r w:rsidR="00EF5E22">
        <w:rPr>
          <w:sz w:val="22"/>
          <w:szCs w:val="22"/>
          <w:lang w:eastAsia="fr-FR"/>
        </w:rPr>
        <w:t xml:space="preserve"> ;</w:t>
      </w:r>
      <w:r w:rsidR="00EF5E22">
        <w:rPr>
          <w:sz w:val="22"/>
          <w:szCs w:val="22"/>
          <w:lang w:eastAsia="fr-FR"/>
        </w:rPr>
        <w:br/>
        <w:t>• Suivi des ventes ;</w:t>
      </w:r>
      <w:r w:rsidR="00EF5E22">
        <w:rPr>
          <w:sz w:val="22"/>
          <w:szCs w:val="22"/>
          <w:lang w:eastAsia="fr-FR"/>
        </w:rPr>
        <w:br/>
        <w:t>• Suivi des relations avec les collectionneurs ;</w:t>
      </w:r>
      <w:r w:rsidR="00EF5E22">
        <w:rPr>
          <w:sz w:val="22"/>
          <w:szCs w:val="22"/>
          <w:lang w:eastAsia="fr-FR"/>
        </w:rPr>
        <w:br/>
        <w:t xml:space="preserve">• </w:t>
      </w:r>
      <w:r>
        <w:rPr>
          <w:sz w:val="22"/>
          <w:szCs w:val="22"/>
          <w:lang w:eastAsia="fr-FR"/>
        </w:rPr>
        <w:t>Prospections</w:t>
      </w:r>
      <w:r w:rsidR="00EF5E22">
        <w:rPr>
          <w:sz w:val="22"/>
          <w:szCs w:val="22"/>
          <w:lang w:eastAsia="fr-FR"/>
        </w:rPr>
        <w:t xml:space="preserve"> de nouveaux clients </w:t>
      </w:r>
      <w:r w:rsidR="00EF5E22" w:rsidRPr="00CB5C16">
        <w:rPr>
          <w:sz w:val="22"/>
          <w:szCs w:val="22"/>
          <w:lang w:eastAsia="fr-FR"/>
        </w:rPr>
        <w:t>privé</w:t>
      </w:r>
      <w:r w:rsidR="00EF5E22" w:rsidRPr="00CB5C16">
        <w:rPr>
          <w:strike/>
          <w:sz w:val="22"/>
          <w:szCs w:val="22"/>
          <w:lang w:eastAsia="fr-FR"/>
        </w:rPr>
        <w:t>e</w:t>
      </w:r>
      <w:r w:rsidR="00EF5E22" w:rsidRPr="00CB5C16">
        <w:rPr>
          <w:sz w:val="22"/>
          <w:szCs w:val="22"/>
          <w:lang w:eastAsia="fr-FR"/>
        </w:rPr>
        <w:t xml:space="preserve">s, </w:t>
      </w:r>
      <w:r w:rsidR="00975A94" w:rsidRPr="00CB5C16">
        <w:rPr>
          <w:sz w:val="22"/>
          <w:szCs w:val="22"/>
          <w:lang w:eastAsia="fr-FR"/>
        </w:rPr>
        <w:t>entreprise</w:t>
      </w:r>
      <w:r w:rsidR="00CB5C16" w:rsidRPr="00CB5C16">
        <w:rPr>
          <w:sz w:val="22"/>
          <w:szCs w:val="22"/>
          <w:lang w:eastAsia="fr-FR"/>
        </w:rPr>
        <w:t xml:space="preserve"> </w:t>
      </w:r>
      <w:r w:rsidR="00626A0F" w:rsidRPr="00CB5C16">
        <w:rPr>
          <w:sz w:val="22"/>
          <w:szCs w:val="22"/>
          <w:lang w:eastAsia="fr-FR"/>
        </w:rPr>
        <w:t xml:space="preserve">et </w:t>
      </w:r>
      <w:r w:rsidR="00EF5E22">
        <w:rPr>
          <w:sz w:val="22"/>
          <w:szCs w:val="22"/>
          <w:lang w:eastAsia="fr-FR"/>
        </w:rPr>
        <w:t>institutionnels ;</w:t>
      </w:r>
      <w:r w:rsidR="00EF5E22">
        <w:rPr>
          <w:sz w:val="22"/>
          <w:szCs w:val="22"/>
          <w:lang w:eastAsia="fr-FR"/>
        </w:rPr>
        <w:br/>
        <w:t xml:space="preserve">• Relations publiques </w:t>
      </w:r>
      <w:r w:rsidR="00626A0F" w:rsidRPr="00CB5C16">
        <w:rPr>
          <w:sz w:val="22"/>
          <w:szCs w:val="22"/>
          <w:lang w:eastAsia="fr-FR"/>
        </w:rPr>
        <w:t>prospectives</w:t>
      </w:r>
      <w:r w:rsidR="00CB5C16">
        <w:rPr>
          <w:sz w:val="22"/>
          <w:szCs w:val="22"/>
          <w:lang w:eastAsia="fr-FR"/>
        </w:rPr>
        <w:t> ;</w:t>
      </w:r>
      <w:r w:rsidR="00EF5E22">
        <w:rPr>
          <w:sz w:val="22"/>
          <w:szCs w:val="22"/>
          <w:lang w:eastAsia="fr-FR"/>
        </w:rPr>
        <w:br/>
        <w:t xml:space="preserve">• Organisation </w:t>
      </w:r>
      <w:r w:rsidR="00364DAD">
        <w:rPr>
          <w:sz w:val="22"/>
          <w:szCs w:val="22"/>
          <w:lang w:eastAsia="fr-FR"/>
        </w:rPr>
        <w:t xml:space="preserve">et participation aux </w:t>
      </w:r>
      <w:r w:rsidR="00EF5E22">
        <w:rPr>
          <w:sz w:val="22"/>
          <w:szCs w:val="22"/>
          <w:lang w:eastAsia="fr-FR"/>
        </w:rPr>
        <w:t xml:space="preserve">événements : </w:t>
      </w:r>
      <w:r w:rsidR="00364DAD">
        <w:rPr>
          <w:sz w:val="22"/>
          <w:szCs w:val="22"/>
          <w:lang w:eastAsia="fr-FR"/>
        </w:rPr>
        <w:t xml:space="preserve">vernissages, </w:t>
      </w:r>
      <w:r w:rsidR="00EF5E22">
        <w:rPr>
          <w:sz w:val="22"/>
          <w:szCs w:val="22"/>
          <w:lang w:eastAsia="fr-FR"/>
        </w:rPr>
        <w:t xml:space="preserve">diners, </w:t>
      </w:r>
      <w:r w:rsidR="00EF5E22" w:rsidRPr="00626A0F">
        <w:rPr>
          <w:color w:val="000000" w:themeColor="text1"/>
          <w:sz w:val="22"/>
          <w:szCs w:val="22"/>
          <w:lang w:eastAsia="fr-FR"/>
        </w:rPr>
        <w:t>visites d’ateliers</w:t>
      </w:r>
      <w:r w:rsidR="00626A0F" w:rsidRPr="00626A0F">
        <w:rPr>
          <w:color w:val="000000" w:themeColor="text1"/>
          <w:sz w:val="22"/>
          <w:szCs w:val="22"/>
          <w:lang w:eastAsia="fr-FR"/>
        </w:rPr>
        <w:t> ;</w:t>
      </w:r>
      <w:r w:rsidR="00EF5E22">
        <w:rPr>
          <w:sz w:val="22"/>
          <w:szCs w:val="22"/>
          <w:lang w:eastAsia="fr-FR"/>
        </w:rPr>
        <w:br/>
        <w:t xml:space="preserve">• </w:t>
      </w:r>
      <w:r w:rsidR="00EF5E22" w:rsidRPr="00CB5C16">
        <w:rPr>
          <w:sz w:val="22"/>
          <w:szCs w:val="22"/>
          <w:lang w:eastAsia="fr-FR"/>
        </w:rPr>
        <w:t xml:space="preserve">Développement </w:t>
      </w:r>
      <w:r w:rsidR="00626A0F" w:rsidRPr="00CB5C16">
        <w:rPr>
          <w:sz w:val="22"/>
          <w:szCs w:val="22"/>
          <w:lang w:eastAsia="fr-FR"/>
        </w:rPr>
        <w:t xml:space="preserve">et supervision </w:t>
      </w:r>
      <w:r w:rsidR="00EF5E22" w:rsidRPr="00CB5C16">
        <w:rPr>
          <w:sz w:val="22"/>
          <w:szCs w:val="22"/>
          <w:lang w:eastAsia="fr-FR"/>
        </w:rPr>
        <w:t xml:space="preserve">des </w:t>
      </w:r>
      <w:r w:rsidR="00364DAD" w:rsidRPr="00CB5C16">
        <w:rPr>
          <w:sz w:val="22"/>
          <w:szCs w:val="22"/>
          <w:lang w:eastAsia="fr-FR"/>
        </w:rPr>
        <w:t>« </w:t>
      </w:r>
      <w:r w:rsidR="00EF5E22" w:rsidRPr="00CB5C16">
        <w:rPr>
          <w:sz w:val="22"/>
          <w:szCs w:val="22"/>
          <w:lang w:eastAsia="fr-FR"/>
        </w:rPr>
        <w:t>viewing rooms</w:t>
      </w:r>
      <w:r w:rsidR="00364DAD" w:rsidRPr="00CB5C16">
        <w:rPr>
          <w:sz w:val="22"/>
          <w:szCs w:val="22"/>
          <w:lang w:eastAsia="fr-FR"/>
        </w:rPr>
        <w:t> »</w:t>
      </w:r>
      <w:r w:rsidR="00EF5E22" w:rsidRPr="00CB5C16">
        <w:rPr>
          <w:sz w:val="22"/>
          <w:szCs w:val="22"/>
          <w:lang w:eastAsia="fr-FR"/>
        </w:rPr>
        <w:t xml:space="preserve"> et des outils de vente </w:t>
      </w:r>
      <w:r w:rsidR="00364DAD" w:rsidRPr="00CB5C16">
        <w:rPr>
          <w:sz w:val="22"/>
          <w:szCs w:val="22"/>
          <w:lang w:eastAsia="fr-FR"/>
        </w:rPr>
        <w:t>en ligne</w:t>
      </w:r>
      <w:r w:rsidR="00EF5E22" w:rsidRPr="00CB5C16">
        <w:rPr>
          <w:sz w:val="22"/>
          <w:szCs w:val="22"/>
          <w:lang w:eastAsia="fr-FR"/>
        </w:rPr>
        <w:t xml:space="preserve"> ;</w:t>
      </w:r>
      <w:r w:rsidR="00EF5E22" w:rsidRPr="00CB5C16">
        <w:rPr>
          <w:sz w:val="22"/>
          <w:szCs w:val="22"/>
          <w:lang w:eastAsia="fr-FR"/>
        </w:rPr>
        <w:br/>
      </w:r>
      <w:r w:rsidR="00EF5E22" w:rsidRPr="00CB5C16">
        <w:rPr>
          <w:sz w:val="22"/>
          <w:szCs w:val="22"/>
          <w:lang w:eastAsia="fr-FR"/>
        </w:rPr>
        <w:br/>
      </w:r>
      <w:r w:rsidR="00364DAD" w:rsidRPr="00CB5C16">
        <w:rPr>
          <w:sz w:val="22"/>
          <w:szCs w:val="22"/>
          <w:lang w:eastAsia="fr-FR"/>
        </w:rPr>
        <w:t>Liaison avec les artistes</w:t>
      </w:r>
      <w:r w:rsidR="00EF5E22" w:rsidRPr="00CB5C16">
        <w:rPr>
          <w:sz w:val="22"/>
          <w:szCs w:val="22"/>
          <w:lang w:eastAsia="fr-FR"/>
        </w:rPr>
        <w:br/>
        <w:t>• Suivi : Visites d’atelier</w:t>
      </w:r>
      <w:r w:rsidR="00626A0F" w:rsidRPr="00CB5C16">
        <w:rPr>
          <w:b/>
          <w:bCs/>
          <w:sz w:val="22"/>
          <w:szCs w:val="22"/>
          <w:lang w:eastAsia="fr-FR"/>
        </w:rPr>
        <w:t>s</w:t>
      </w:r>
      <w:r w:rsidR="00EF5E22" w:rsidRPr="00CB5C16">
        <w:rPr>
          <w:sz w:val="22"/>
          <w:szCs w:val="22"/>
          <w:lang w:eastAsia="fr-FR"/>
        </w:rPr>
        <w:t xml:space="preserve"> et rendez-vous réguliers, gestion de la base de données (Artlogic)</w:t>
      </w:r>
      <w:r w:rsidR="00626A0F" w:rsidRPr="00CB5C16">
        <w:rPr>
          <w:sz w:val="22"/>
          <w:szCs w:val="22"/>
          <w:lang w:eastAsia="fr-FR"/>
        </w:rPr>
        <w:t> </w:t>
      </w:r>
      <w:r w:rsidR="00626A0F" w:rsidRPr="00CB5C16">
        <w:rPr>
          <w:b/>
          <w:bCs/>
          <w:sz w:val="22"/>
          <w:szCs w:val="22"/>
          <w:lang w:eastAsia="fr-FR"/>
        </w:rPr>
        <w:t>;</w:t>
      </w:r>
    </w:p>
    <w:p w14:paraId="09ED2FEF" w14:textId="12DDE678" w:rsidR="00AC0DD1" w:rsidRPr="00CB5C16" w:rsidRDefault="00AC0DD1" w:rsidP="00EF5E22">
      <w:pPr>
        <w:rPr>
          <w:sz w:val="22"/>
          <w:szCs w:val="22"/>
          <w:lang w:eastAsia="fr-FR"/>
        </w:rPr>
      </w:pPr>
      <w:r w:rsidRPr="00CB5C16">
        <w:rPr>
          <w:sz w:val="22"/>
          <w:szCs w:val="22"/>
          <w:lang w:eastAsia="fr-FR"/>
        </w:rPr>
        <w:t>• Ventes : Définition des prix, Benchmarking, Clients, Certificats</w:t>
      </w:r>
      <w:r w:rsidR="00626A0F" w:rsidRPr="00CB5C16">
        <w:rPr>
          <w:sz w:val="22"/>
          <w:szCs w:val="22"/>
          <w:lang w:eastAsia="fr-FR"/>
        </w:rPr>
        <w:t xml:space="preserve"> </w:t>
      </w:r>
      <w:r w:rsidR="00626A0F" w:rsidRPr="00CB5C16">
        <w:rPr>
          <w:b/>
          <w:bCs/>
          <w:sz w:val="22"/>
          <w:szCs w:val="22"/>
          <w:lang w:eastAsia="fr-FR"/>
        </w:rPr>
        <w:t>;</w:t>
      </w:r>
      <w:r w:rsidRPr="00CB5C16">
        <w:rPr>
          <w:sz w:val="22"/>
          <w:szCs w:val="22"/>
          <w:lang w:eastAsia="fr-FR"/>
        </w:rPr>
        <w:br/>
        <w:t>• Relations publiques : Organisations de rdv, de visites d’ateliers ou d’expositions avec des curateurs, conservateurs, collectionneurs, etc</w:t>
      </w:r>
      <w:r w:rsidR="00626A0F" w:rsidRPr="00CB5C16">
        <w:rPr>
          <w:sz w:val="22"/>
          <w:szCs w:val="22"/>
          <w:lang w:eastAsia="fr-FR"/>
        </w:rPr>
        <w:t>…</w:t>
      </w:r>
      <w:r w:rsidR="00626A0F" w:rsidRPr="00CB5C16">
        <w:rPr>
          <w:b/>
          <w:bCs/>
          <w:sz w:val="22"/>
          <w:szCs w:val="22"/>
          <w:lang w:eastAsia="fr-FR"/>
        </w:rPr>
        <w:t>;</w:t>
      </w:r>
      <w:r w:rsidR="00EF5E22" w:rsidRPr="00CB5C16">
        <w:rPr>
          <w:sz w:val="22"/>
          <w:szCs w:val="22"/>
          <w:lang w:eastAsia="fr-FR"/>
        </w:rPr>
        <w:br/>
        <w:t>• Expositions et foires : Conception avec la direction, Supervision des transports et de l’accrochage avec le régisseur, Préparation des outils de communication en lien avec l’équipe, Gestion des prêts et liaison administrative des expositions extérieures</w:t>
      </w:r>
      <w:r w:rsidRPr="00CB5C16">
        <w:rPr>
          <w:sz w:val="22"/>
          <w:szCs w:val="22"/>
          <w:lang w:eastAsia="fr-FR"/>
        </w:rPr>
        <w:t xml:space="preserve"> </w:t>
      </w:r>
      <w:r w:rsidR="00EF5E22" w:rsidRPr="00CB5C16">
        <w:rPr>
          <w:sz w:val="22"/>
          <w:szCs w:val="22"/>
          <w:lang w:eastAsia="fr-FR"/>
        </w:rPr>
        <w:t>;</w:t>
      </w:r>
    </w:p>
    <w:p w14:paraId="6BAB4BDA" w14:textId="70D684D9" w:rsidR="00EF5E22" w:rsidRPr="00626A0F" w:rsidRDefault="00AC0DD1" w:rsidP="00EF5E22">
      <w:pPr>
        <w:rPr>
          <w:color w:val="000000" w:themeColor="text1"/>
        </w:rPr>
      </w:pPr>
      <w:r w:rsidRPr="00CB5C16">
        <w:rPr>
          <w:sz w:val="22"/>
          <w:szCs w:val="22"/>
          <w:lang w:eastAsia="fr-FR"/>
        </w:rPr>
        <w:t>• Projets spéciaux : Commandes, Prix, Résidences, Collaborations artistiques</w:t>
      </w:r>
      <w:r w:rsidR="00626A0F" w:rsidRPr="00CB5C16">
        <w:rPr>
          <w:sz w:val="22"/>
          <w:szCs w:val="22"/>
          <w:lang w:eastAsia="fr-FR"/>
        </w:rPr>
        <w:t xml:space="preserve"> </w:t>
      </w:r>
      <w:r w:rsidR="00626A0F" w:rsidRPr="00CB5C16">
        <w:rPr>
          <w:b/>
          <w:bCs/>
          <w:sz w:val="22"/>
          <w:szCs w:val="22"/>
          <w:lang w:eastAsia="fr-FR"/>
        </w:rPr>
        <w:t>;</w:t>
      </w:r>
      <w:r w:rsidRPr="00CB5C16">
        <w:rPr>
          <w:sz w:val="22"/>
          <w:szCs w:val="22"/>
          <w:lang w:eastAsia="fr-FR"/>
        </w:rPr>
        <w:br/>
        <w:t xml:space="preserve">• Communication générale : Portfolio, Site internet, Dossier sur les œuvres (acquisition </w:t>
      </w:r>
      <w:r w:rsidRPr="00626A0F">
        <w:rPr>
          <w:color w:val="000000" w:themeColor="text1"/>
          <w:sz w:val="22"/>
          <w:szCs w:val="22"/>
          <w:lang w:eastAsia="fr-FR"/>
        </w:rPr>
        <w:t>et documentation), Réseaux sociaux en lien avec le pôle communication de la galerie.</w:t>
      </w:r>
    </w:p>
    <w:p w14:paraId="2589CB74" w14:textId="77777777" w:rsidR="00EF5E22" w:rsidRPr="00626A0F" w:rsidRDefault="00EF5E22" w:rsidP="00EF5E22">
      <w:pPr>
        <w:rPr>
          <w:color w:val="000000" w:themeColor="text1"/>
        </w:rPr>
      </w:pPr>
      <w:r w:rsidRPr="00626A0F">
        <w:rPr>
          <w:color w:val="000000" w:themeColor="text1"/>
          <w:sz w:val="22"/>
          <w:szCs w:val="22"/>
        </w:rPr>
        <w:t> </w:t>
      </w:r>
    </w:p>
    <w:p w14:paraId="4E1127EF" w14:textId="5A9E503A" w:rsidR="008257D9" w:rsidRPr="00626A0F" w:rsidRDefault="00EF5E22" w:rsidP="008257D9">
      <w:pPr>
        <w:rPr>
          <w:b/>
          <w:bCs/>
          <w:color w:val="000000" w:themeColor="text1"/>
          <w:sz w:val="22"/>
          <w:szCs w:val="22"/>
        </w:rPr>
      </w:pPr>
      <w:r w:rsidRPr="00626A0F">
        <w:rPr>
          <w:b/>
          <w:bCs/>
          <w:color w:val="000000" w:themeColor="text1"/>
          <w:sz w:val="22"/>
          <w:szCs w:val="22"/>
        </w:rPr>
        <w:t>Description du profil recherché</w:t>
      </w:r>
    </w:p>
    <w:p w14:paraId="0AA96FF1" w14:textId="77777777" w:rsidR="00CB5C16" w:rsidRDefault="00EF5E22" w:rsidP="00CB5C16">
      <w:pPr>
        <w:rPr>
          <w:color w:val="000000" w:themeColor="text1"/>
          <w:sz w:val="22"/>
          <w:szCs w:val="22"/>
        </w:rPr>
      </w:pPr>
      <w:r w:rsidRPr="00626A0F">
        <w:rPr>
          <w:color w:val="000000" w:themeColor="text1"/>
          <w:sz w:val="22"/>
          <w:szCs w:val="22"/>
        </w:rPr>
        <w:t xml:space="preserve">– Sens commercial </w:t>
      </w:r>
      <w:r w:rsidR="00CB5C16">
        <w:rPr>
          <w:color w:val="000000" w:themeColor="text1"/>
          <w:sz w:val="22"/>
          <w:szCs w:val="22"/>
        </w:rPr>
        <w:t>et c</w:t>
      </w:r>
      <w:r w:rsidR="008257D9" w:rsidRPr="00626A0F">
        <w:rPr>
          <w:color w:val="000000" w:themeColor="text1"/>
          <w:sz w:val="22"/>
          <w:szCs w:val="22"/>
        </w:rPr>
        <w:t>onnaissance de l’art contemporain ;</w:t>
      </w:r>
    </w:p>
    <w:p w14:paraId="5DC89BD0" w14:textId="107868DE" w:rsidR="00EF5E22" w:rsidRPr="00CB5C16" w:rsidRDefault="00CB5C16" w:rsidP="00CB5C16">
      <w:pPr>
        <w:rPr>
          <w:color w:val="000000" w:themeColor="text1"/>
          <w:sz w:val="22"/>
          <w:szCs w:val="22"/>
        </w:rPr>
      </w:pPr>
      <w:r w:rsidRPr="00626A0F">
        <w:rPr>
          <w:color w:val="000000" w:themeColor="text1"/>
          <w:sz w:val="22"/>
          <w:szCs w:val="22"/>
        </w:rPr>
        <w:t>– Expérience professionnelle souhaitée de 5 ans minimum dans le milieu de l’art, en galerie ou maison de vente ;</w:t>
      </w:r>
      <w:r w:rsidRPr="00626A0F">
        <w:rPr>
          <w:color w:val="000000" w:themeColor="text1"/>
          <w:sz w:val="22"/>
          <w:szCs w:val="22"/>
        </w:rPr>
        <w:br/>
        <w:t>– Excellente connaissance du monde de l’art contemporain et de ses acteurs, en France et à l’international ;</w:t>
      </w:r>
      <w:r w:rsidR="00EF5E22" w:rsidRPr="00626A0F">
        <w:rPr>
          <w:color w:val="000000" w:themeColor="text1"/>
          <w:sz w:val="22"/>
          <w:szCs w:val="22"/>
        </w:rPr>
        <w:br/>
        <w:t>– Sens des relations publiques et du travail en équipe, excellent relationnel ;</w:t>
      </w:r>
      <w:r w:rsidR="00EF5E22" w:rsidRPr="00626A0F">
        <w:rPr>
          <w:color w:val="000000" w:themeColor="text1"/>
          <w:sz w:val="22"/>
          <w:szCs w:val="22"/>
        </w:rPr>
        <w:br/>
        <w:t>– Force de proposition</w:t>
      </w:r>
      <w:r>
        <w:rPr>
          <w:color w:val="000000" w:themeColor="text1"/>
          <w:sz w:val="22"/>
          <w:szCs w:val="22"/>
        </w:rPr>
        <w:t>, d</w:t>
      </w:r>
      <w:r w:rsidRPr="00626A0F">
        <w:rPr>
          <w:color w:val="000000" w:themeColor="text1"/>
          <w:sz w:val="22"/>
          <w:szCs w:val="22"/>
        </w:rPr>
        <w:t>ynamisme et autonomie</w:t>
      </w:r>
      <w:r>
        <w:rPr>
          <w:color w:val="000000" w:themeColor="text1"/>
          <w:sz w:val="22"/>
          <w:szCs w:val="22"/>
        </w:rPr>
        <w:t> ;</w:t>
      </w:r>
      <w:r w:rsidR="00EF5E22" w:rsidRPr="00626A0F">
        <w:rPr>
          <w:color w:val="000000" w:themeColor="text1"/>
          <w:sz w:val="22"/>
          <w:szCs w:val="22"/>
        </w:rPr>
        <w:br/>
        <w:t>– Sens de l’organisation et flexibil</w:t>
      </w:r>
      <w:r w:rsidR="00EF5E22" w:rsidRPr="00CB5C16">
        <w:rPr>
          <w:sz w:val="22"/>
          <w:szCs w:val="22"/>
        </w:rPr>
        <w:t>ité</w:t>
      </w:r>
      <w:r w:rsidR="00626A0F" w:rsidRPr="00CB5C16">
        <w:rPr>
          <w:sz w:val="22"/>
          <w:szCs w:val="22"/>
        </w:rPr>
        <w:t>.</w:t>
      </w:r>
    </w:p>
    <w:p w14:paraId="740E523A" w14:textId="765BD04E" w:rsidR="00EF5E22" w:rsidRDefault="00EF5E22" w:rsidP="00EF5E22">
      <w:pPr>
        <w:rPr>
          <w:b/>
          <w:bCs/>
          <w:sz w:val="22"/>
          <w:szCs w:val="22"/>
        </w:rPr>
      </w:pPr>
      <w:r w:rsidRPr="00626A0F">
        <w:rPr>
          <w:color w:val="000000" w:themeColor="text1"/>
          <w:sz w:val="22"/>
          <w:szCs w:val="22"/>
        </w:rPr>
        <w:lastRenderedPageBreak/>
        <w:t>– Bilingue : Français / Anglais ;</w:t>
      </w:r>
      <w:r w:rsidRPr="00626A0F">
        <w:rPr>
          <w:color w:val="000000" w:themeColor="text1"/>
          <w:sz w:val="22"/>
          <w:szCs w:val="22"/>
        </w:rPr>
        <w:br/>
        <w:t>– Bac + 5</w:t>
      </w:r>
      <w:r w:rsidR="00AC0DD1" w:rsidRPr="00626A0F">
        <w:rPr>
          <w:color w:val="000000" w:themeColor="text1"/>
          <w:sz w:val="22"/>
          <w:szCs w:val="22"/>
        </w:rPr>
        <w:t xml:space="preserve"> </w:t>
      </w:r>
      <w:r w:rsidRPr="00626A0F">
        <w:rPr>
          <w:color w:val="000000" w:themeColor="text1"/>
          <w:sz w:val="22"/>
          <w:szCs w:val="22"/>
        </w:rPr>
        <w:t>; formation en histoire de l’art</w:t>
      </w:r>
      <w:r w:rsidR="00364DAD" w:rsidRPr="00626A0F">
        <w:rPr>
          <w:color w:val="000000" w:themeColor="text1"/>
          <w:sz w:val="22"/>
          <w:szCs w:val="22"/>
        </w:rPr>
        <w:t xml:space="preserve"> ou École de commerce </w:t>
      </w:r>
      <w:r w:rsidRPr="00626A0F">
        <w:rPr>
          <w:color w:val="000000" w:themeColor="text1"/>
          <w:sz w:val="22"/>
          <w:szCs w:val="22"/>
        </w:rPr>
        <w:t>;</w:t>
      </w:r>
      <w:r w:rsidRPr="00626A0F">
        <w:rPr>
          <w:color w:val="000000" w:themeColor="text1"/>
          <w:sz w:val="22"/>
          <w:szCs w:val="22"/>
        </w:rPr>
        <w:br/>
        <w:t xml:space="preserve">– Bonne maîtrise des outils informatiques, maîtrise d’Artlogic </w:t>
      </w:r>
      <w:r w:rsidRPr="00CB5C16">
        <w:rPr>
          <w:sz w:val="22"/>
          <w:szCs w:val="22"/>
        </w:rPr>
        <w:t>appréciée</w:t>
      </w:r>
      <w:r w:rsidR="00626A0F" w:rsidRPr="00CB5C16">
        <w:rPr>
          <w:b/>
          <w:bCs/>
          <w:sz w:val="22"/>
          <w:szCs w:val="22"/>
        </w:rPr>
        <w:t>.</w:t>
      </w:r>
    </w:p>
    <w:p w14:paraId="3B53415D" w14:textId="03FF5E89" w:rsidR="00CB5C16" w:rsidRDefault="00CB5C16" w:rsidP="00EF5E22">
      <w:pPr>
        <w:rPr>
          <w:b/>
          <w:bCs/>
          <w:sz w:val="22"/>
          <w:szCs w:val="22"/>
        </w:rPr>
      </w:pPr>
    </w:p>
    <w:p w14:paraId="76DA67C3" w14:textId="6D271F5E" w:rsidR="00CB5C16" w:rsidRDefault="00CB5C16" w:rsidP="00EF5E22">
      <w:pPr>
        <w:rPr>
          <w:b/>
          <w:bCs/>
          <w:sz w:val="22"/>
          <w:szCs w:val="22"/>
        </w:rPr>
      </w:pPr>
      <w:r>
        <w:rPr>
          <w:b/>
          <w:bCs/>
          <w:sz w:val="22"/>
          <w:szCs w:val="22"/>
        </w:rPr>
        <w:t>Date de prise de fonction</w:t>
      </w:r>
    </w:p>
    <w:p w14:paraId="647568D7" w14:textId="316DB04F" w:rsidR="00EF5E22" w:rsidRPr="00CB5C16" w:rsidRDefault="00CB5C16" w:rsidP="00EF5E22">
      <w:pPr>
        <w:rPr>
          <w:color w:val="000000" w:themeColor="text1"/>
        </w:rPr>
      </w:pPr>
      <w:r>
        <w:rPr>
          <w:sz w:val="22"/>
          <w:szCs w:val="22"/>
        </w:rPr>
        <w:t xml:space="preserve">A partir </w:t>
      </w:r>
      <w:r w:rsidRPr="00CB5C16">
        <w:rPr>
          <w:sz w:val="22"/>
          <w:szCs w:val="22"/>
        </w:rPr>
        <w:t>janvier 202</w:t>
      </w:r>
      <w:r>
        <w:rPr>
          <w:sz w:val="22"/>
          <w:szCs w:val="22"/>
        </w:rPr>
        <w:t>3</w:t>
      </w:r>
    </w:p>
    <w:p w14:paraId="0743DDFF" w14:textId="77777777" w:rsidR="00EF5E22" w:rsidRPr="00CB5C16" w:rsidRDefault="00EF5E22" w:rsidP="00EF5E22">
      <w:pPr>
        <w:rPr>
          <w:color w:val="000000" w:themeColor="text1"/>
          <w:sz w:val="22"/>
          <w:szCs w:val="22"/>
        </w:rPr>
      </w:pPr>
      <w:r w:rsidRPr="00CB5C16">
        <w:rPr>
          <w:color w:val="000000" w:themeColor="text1"/>
          <w:sz w:val="22"/>
          <w:szCs w:val="22"/>
        </w:rPr>
        <w:t> </w:t>
      </w:r>
    </w:p>
    <w:p w14:paraId="0DB49B4E" w14:textId="6A9F8DC9" w:rsidR="00164260" w:rsidRPr="00CB5C16" w:rsidRDefault="00CB5C16">
      <w:pPr>
        <w:rPr>
          <w:b/>
          <w:bCs/>
          <w:color w:val="000000" w:themeColor="text1"/>
          <w:sz w:val="22"/>
          <w:szCs w:val="22"/>
        </w:rPr>
      </w:pPr>
      <w:r w:rsidRPr="00CB5C16">
        <w:rPr>
          <w:b/>
          <w:bCs/>
          <w:color w:val="000000" w:themeColor="text1"/>
          <w:sz w:val="22"/>
          <w:szCs w:val="22"/>
        </w:rPr>
        <w:t>Date limite de candidature</w:t>
      </w:r>
    </w:p>
    <w:p w14:paraId="060F39F4" w14:textId="58119B5E" w:rsidR="00CB5C16" w:rsidRDefault="00CB5C16">
      <w:pPr>
        <w:rPr>
          <w:color w:val="000000" w:themeColor="text1"/>
          <w:sz w:val="22"/>
          <w:szCs w:val="22"/>
        </w:rPr>
      </w:pPr>
      <w:r w:rsidRPr="00CB5C16">
        <w:rPr>
          <w:color w:val="000000" w:themeColor="text1"/>
          <w:sz w:val="22"/>
          <w:szCs w:val="22"/>
        </w:rPr>
        <w:t>Avant le 10 décembre</w:t>
      </w:r>
    </w:p>
    <w:p w14:paraId="368248BB" w14:textId="3F2CF0C5" w:rsidR="00CB5C16" w:rsidRDefault="00CB5C16">
      <w:pPr>
        <w:rPr>
          <w:color w:val="000000" w:themeColor="text1"/>
          <w:sz w:val="22"/>
          <w:szCs w:val="22"/>
        </w:rPr>
      </w:pPr>
    </w:p>
    <w:p w14:paraId="16B53C40" w14:textId="65920BC4" w:rsidR="00CB5C16" w:rsidRPr="00CB5C16" w:rsidRDefault="00CB5C16">
      <w:pPr>
        <w:rPr>
          <w:b/>
          <w:bCs/>
          <w:color w:val="000000" w:themeColor="text1"/>
          <w:sz w:val="22"/>
          <w:szCs w:val="22"/>
        </w:rPr>
      </w:pPr>
      <w:r w:rsidRPr="00CB5C16">
        <w:rPr>
          <w:b/>
          <w:bCs/>
          <w:color w:val="000000" w:themeColor="text1"/>
          <w:sz w:val="22"/>
          <w:szCs w:val="22"/>
        </w:rPr>
        <w:t>Rémunération</w:t>
      </w:r>
    </w:p>
    <w:p w14:paraId="6E16F37F" w14:textId="26B90815" w:rsidR="00CB5C16" w:rsidRPr="00CB5C16" w:rsidRDefault="00CB5C16">
      <w:pPr>
        <w:rPr>
          <w:color w:val="000000" w:themeColor="text1"/>
          <w:sz w:val="22"/>
          <w:szCs w:val="22"/>
        </w:rPr>
      </w:pPr>
      <w:r>
        <w:rPr>
          <w:color w:val="000000" w:themeColor="text1"/>
          <w:sz w:val="22"/>
          <w:szCs w:val="22"/>
        </w:rPr>
        <w:t>Rémunération selon l’expérience</w:t>
      </w:r>
    </w:p>
    <w:sectPr w:rsidR="00CB5C16" w:rsidRPr="00CB5C16" w:rsidSect="00DB20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F7BE3"/>
    <w:multiLevelType w:val="hybridMultilevel"/>
    <w:tmpl w:val="2EFA8D62"/>
    <w:lvl w:ilvl="0" w:tplc="1D06DA96">
      <w:start w:val="3"/>
      <w:numFmt w:val="bullet"/>
      <w:lvlText w:val="-"/>
      <w:lvlJc w:val="left"/>
      <w:pPr>
        <w:ind w:left="720" w:hanging="360"/>
      </w:pPr>
      <w:rPr>
        <w:rFonts w:ascii="Calibri" w:eastAsiaTheme="minorHAnsi" w:hAnsi="Calibri" w:cs="Calibr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584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22"/>
    <w:rsid w:val="000833F1"/>
    <w:rsid w:val="00164260"/>
    <w:rsid w:val="00270B2D"/>
    <w:rsid w:val="00364DAD"/>
    <w:rsid w:val="00424C93"/>
    <w:rsid w:val="00626A0F"/>
    <w:rsid w:val="008257D9"/>
    <w:rsid w:val="00975A94"/>
    <w:rsid w:val="00981186"/>
    <w:rsid w:val="00AC0DD1"/>
    <w:rsid w:val="00BE3A15"/>
    <w:rsid w:val="00CB5C16"/>
    <w:rsid w:val="00DB2016"/>
    <w:rsid w:val="00EF5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94C01F"/>
  <w15:docId w15:val="{F528A63A-BFD5-8E4C-BDCE-A4568DD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22"/>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7D9"/>
    <w:pPr>
      <w:ind w:left="720"/>
      <w:contextualSpacing/>
    </w:pPr>
  </w:style>
  <w:style w:type="character" w:styleId="Lienhypertexte">
    <w:name w:val="Hyperlink"/>
    <w:basedOn w:val="Policepardfaut"/>
    <w:uiPriority w:val="99"/>
    <w:unhideWhenUsed/>
    <w:rsid w:val="00424C93"/>
    <w:rPr>
      <w:color w:val="0563C1" w:themeColor="hyperlink"/>
      <w:u w:val="single"/>
    </w:rPr>
  </w:style>
  <w:style w:type="character" w:styleId="Mentionnonrsolue">
    <w:name w:val="Unresolved Mention"/>
    <w:basedOn w:val="Policepardfaut"/>
    <w:uiPriority w:val="99"/>
    <w:semiHidden/>
    <w:unhideWhenUsed/>
    <w:rsid w:val="0042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580">
      <w:bodyDiv w:val="1"/>
      <w:marLeft w:val="0"/>
      <w:marRight w:val="0"/>
      <w:marTop w:val="0"/>
      <w:marBottom w:val="0"/>
      <w:divBdr>
        <w:top w:val="none" w:sz="0" w:space="0" w:color="auto"/>
        <w:left w:val="none" w:sz="0" w:space="0" w:color="auto"/>
        <w:bottom w:val="none" w:sz="0" w:space="0" w:color="auto"/>
        <w:right w:val="none" w:sz="0" w:space="0" w:color="auto"/>
      </w:divBdr>
    </w:div>
    <w:div w:id="115641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eriemitterrand.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Carvalho</dc:creator>
  <cp:keywords/>
  <dc:description/>
  <cp:lastModifiedBy>Marie Dubourdieu</cp:lastModifiedBy>
  <cp:revision>2</cp:revision>
  <dcterms:created xsi:type="dcterms:W3CDTF">2022-11-19T11:15:00Z</dcterms:created>
  <dcterms:modified xsi:type="dcterms:W3CDTF">2022-11-19T11:15:00Z</dcterms:modified>
</cp:coreProperties>
</file>